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C0585D" w:rsidRPr="00B808C7" w:rsidRDefault="00C0585D">
      <w:pPr>
        <w:jc w:val="both"/>
        <w:rPr>
          <w:b/>
          <w:color w:val="0070C0"/>
          <w:sz w:val="48"/>
          <w:szCs w:val="48"/>
        </w:rPr>
      </w:pPr>
    </w:p>
    <w:p w14:paraId="00000002" w14:textId="31B23890" w:rsidR="00C0585D" w:rsidRPr="00B808C7" w:rsidRDefault="00B808C7" w:rsidP="00B808C7">
      <w:pPr>
        <w:jc w:val="center"/>
        <w:rPr>
          <w:b/>
          <w:color w:val="0070C0"/>
          <w:sz w:val="36"/>
          <w:szCs w:val="36"/>
        </w:rPr>
      </w:pPr>
      <w:r w:rsidRPr="00B808C7">
        <w:rPr>
          <w:b/>
          <w:color w:val="0070C0"/>
          <w:sz w:val="36"/>
          <w:szCs w:val="36"/>
        </w:rPr>
        <w:t>PRÉVENTION DU BURN OUT EN MILIEU PROFESSIONNEL</w:t>
      </w:r>
    </w:p>
    <w:p w14:paraId="00000003" w14:textId="77777777" w:rsidR="00C0585D" w:rsidRDefault="006B3E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Cette formation donnera de riches éléments théoriques et pratiques afin d’anticiper le BURN OUT et ses effets délétères sur notre santé, permettant ainsi de prévenir l’épuisement professionnel. </w:t>
      </w:r>
    </w:p>
    <w:p w14:paraId="00000004" w14:textId="77777777" w:rsidR="00C0585D" w:rsidRPr="00B808C7" w:rsidRDefault="00C0585D">
      <w:pPr>
        <w:jc w:val="both"/>
        <w:rPr>
          <w:b/>
          <w:color w:val="0070C0"/>
          <w:sz w:val="28"/>
          <w:szCs w:val="28"/>
          <w:u w:val="single"/>
        </w:rPr>
      </w:pPr>
    </w:p>
    <w:p w14:paraId="00000005" w14:textId="77777777" w:rsidR="00C0585D" w:rsidRPr="00B808C7" w:rsidRDefault="006B3EC9">
      <w:pPr>
        <w:jc w:val="both"/>
        <w:rPr>
          <w:b/>
          <w:color w:val="0070C0"/>
          <w:sz w:val="28"/>
          <w:szCs w:val="28"/>
        </w:rPr>
      </w:pPr>
      <w:r w:rsidRPr="00B808C7">
        <w:rPr>
          <w:b/>
          <w:color w:val="0070C0"/>
          <w:sz w:val="28"/>
          <w:szCs w:val="28"/>
          <w:u w:val="single"/>
        </w:rPr>
        <w:t>Objectifs pédagogiques</w:t>
      </w:r>
    </w:p>
    <w:p w14:paraId="00000006" w14:textId="77777777" w:rsidR="00C0585D" w:rsidRDefault="006B3EC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Apporter aux professionnels des apports théoriques et pratiques liés à leur réalité quotidienne </w:t>
      </w:r>
    </w:p>
    <w:p w14:paraId="00000007" w14:textId="77777777" w:rsidR="00C0585D" w:rsidRDefault="006B3EC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Détecter nos « points faibles »  à travers </w:t>
      </w:r>
      <w:proofErr w:type="gramStart"/>
      <w:r>
        <w:rPr>
          <w:b/>
          <w:color w:val="000000"/>
          <w:sz w:val="28"/>
          <w:szCs w:val="28"/>
        </w:rPr>
        <w:t>un</w:t>
      </w:r>
      <w:proofErr w:type="gramEnd"/>
      <w:r>
        <w:rPr>
          <w:b/>
          <w:color w:val="000000"/>
          <w:sz w:val="28"/>
          <w:szCs w:val="28"/>
        </w:rPr>
        <w:t xml:space="preserve"> auto test du Burn out</w:t>
      </w:r>
    </w:p>
    <w:p w14:paraId="00000008" w14:textId="77777777" w:rsidR="00C0585D" w:rsidRDefault="006B3EC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Connaître et maîtriser les causes endogènes et exogènes du BURN OUT</w:t>
      </w:r>
    </w:p>
    <w:p w14:paraId="00000009" w14:textId="77777777" w:rsidR="00C0585D" w:rsidRDefault="006B3EC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Deviner les symptômes avant-coureurs de l’épuisement professionnel </w:t>
      </w:r>
    </w:p>
    <w:p w14:paraId="0000000A" w14:textId="77777777" w:rsidR="00C0585D" w:rsidRDefault="006B3EC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Identifier les situations récurrentes générant du stress professionnel</w:t>
      </w:r>
    </w:p>
    <w:p w14:paraId="0000000B" w14:textId="77777777" w:rsidR="00C0585D" w:rsidRDefault="00C0585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b/>
          <w:color w:val="FF0000"/>
          <w:sz w:val="28"/>
          <w:szCs w:val="28"/>
          <w:u w:val="single"/>
        </w:rPr>
      </w:pPr>
    </w:p>
    <w:p w14:paraId="0000000C" w14:textId="77777777" w:rsidR="00C0585D" w:rsidRPr="00B808C7" w:rsidRDefault="006B3EC9">
      <w:pPr>
        <w:jc w:val="both"/>
        <w:rPr>
          <w:b/>
          <w:color w:val="0070C0"/>
          <w:sz w:val="28"/>
          <w:szCs w:val="28"/>
          <w:u w:val="single"/>
        </w:rPr>
      </w:pPr>
      <w:r w:rsidRPr="00B808C7">
        <w:rPr>
          <w:b/>
          <w:color w:val="0070C0"/>
          <w:sz w:val="28"/>
          <w:szCs w:val="28"/>
          <w:u w:val="single"/>
        </w:rPr>
        <w:t>Objectifs opérationnels</w:t>
      </w:r>
    </w:p>
    <w:p w14:paraId="0000000D" w14:textId="77777777" w:rsidR="00C0585D" w:rsidRDefault="006B3EC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Stimuler  sa capacité à se « régénérer » rapidement : récupération physique et nerveuse</w:t>
      </w:r>
    </w:p>
    <w:p w14:paraId="0000000E" w14:textId="77777777" w:rsidR="00C0585D" w:rsidRDefault="006B3E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Développer une meilleure écoute des différents symptômes, sur le plan physique, mental, comportemental, relationnel…</w:t>
      </w:r>
    </w:p>
    <w:p w14:paraId="0000000F" w14:textId="77777777" w:rsidR="00C0585D" w:rsidRDefault="006B3E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Acquérir des connaissances et méthodes permettant équilibre personnel e</w:t>
      </w:r>
      <w:r>
        <w:rPr>
          <w:b/>
          <w:sz w:val="28"/>
          <w:szCs w:val="28"/>
        </w:rPr>
        <w:t>ntre vie professionnelle et vie personnelle</w:t>
      </w:r>
    </w:p>
    <w:p w14:paraId="00000010" w14:textId="0468F925" w:rsidR="00C0585D" w:rsidRPr="00B808C7" w:rsidRDefault="00B808C7">
      <w:pPr>
        <w:spacing w:before="280" w:after="280" w:line="240" w:lineRule="auto"/>
        <w:rPr>
          <w:b/>
          <w:color w:val="0070C0"/>
          <w:sz w:val="28"/>
          <w:szCs w:val="28"/>
          <w:u w:val="single"/>
        </w:rPr>
      </w:pPr>
      <w:r w:rsidRPr="00B808C7">
        <w:rPr>
          <w:b/>
          <w:color w:val="0070C0"/>
          <w:sz w:val="28"/>
          <w:szCs w:val="28"/>
          <w:u w:val="single"/>
        </w:rPr>
        <w:t>Prérequis</w:t>
      </w:r>
      <w:r w:rsidR="006B3EC9" w:rsidRPr="00B808C7">
        <w:rPr>
          <w:b/>
          <w:color w:val="0070C0"/>
          <w:sz w:val="28"/>
          <w:szCs w:val="28"/>
          <w:u w:val="single"/>
        </w:rPr>
        <w:t xml:space="preserve"> </w:t>
      </w:r>
    </w:p>
    <w:p w14:paraId="00000011" w14:textId="77777777" w:rsidR="00C0585D" w:rsidRDefault="006B3EC9">
      <w:pPr>
        <w:numPr>
          <w:ilvl w:val="0"/>
          <w:numId w:val="1"/>
        </w:numPr>
        <w:spacing w:before="280" w:after="28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Les participants doivent être motivés par leur équilibre personnel et leur efficience professionnelle</w:t>
      </w:r>
    </w:p>
    <w:p w14:paraId="00000012" w14:textId="77777777" w:rsidR="00C0585D" w:rsidRPr="00B808C7" w:rsidRDefault="006B3EC9">
      <w:pPr>
        <w:spacing w:before="280" w:after="280" w:line="240" w:lineRule="auto"/>
        <w:rPr>
          <w:b/>
          <w:color w:val="0070C0"/>
          <w:sz w:val="28"/>
          <w:szCs w:val="28"/>
          <w:u w:val="single"/>
        </w:rPr>
      </w:pPr>
      <w:r w:rsidRPr="00B808C7">
        <w:rPr>
          <w:b/>
          <w:color w:val="0070C0"/>
          <w:sz w:val="28"/>
          <w:szCs w:val="28"/>
          <w:u w:val="single"/>
        </w:rPr>
        <w:t xml:space="preserve">Public </w:t>
      </w:r>
    </w:p>
    <w:p w14:paraId="00000013" w14:textId="77777777" w:rsidR="00C0585D" w:rsidRDefault="006B3EC9">
      <w:pPr>
        <w:numPr>
          <w:ilvl w:val="0"/>
          <w:numId w:val="2"/>
        </w:numPr>
        <w:spacing w:before="280" w:after="28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Toute personne souhaitant apprendre à prévenir le Burn out,  et/ou ne plus se confronter à l’épuisement professionnel</w:t>
      </w:r>
    </w:p>
    <w:p w14:paraId="00000014" w14:textId="77777777" w:rsidR="00C0585D" w:rsidRPr="00B808C7" w:rsidRDefault="006B3EC9">
      <w:pPr>
        <w:spacing w:before="280" w:after="280" w:line="240" w:lineRule="auto"/>
        <w:rPr>
          <w:b/>
          <w:color w:val="0070C0"/>
          <w:sz w:val="28"/>
          <w:szCs w:val="28"/>
          <w:u w:val="single"/>
        </w:rPr>
      </w:pPr>
      <w:r w:rsidRPr="00B808C7">
        <w:rPr>
          <w:b/>
          <w:color w:val="0070C0"/>
          <w:sz w:val="28"/>
          <w:szCs w:val="28"/>
          <w:u w:val="single"/>
        </w:rPr>
        <w:t xml:space="preserve">Les plus </w:t>
      </w:r>
    </w:p>
    <w:p w14:paraId="00000015" w14:textId="77777777" w:rsidR="00C0585D" w:rsidRDefault="006B3EC9">
      <w:pPr>
        <w:numPr>
          <w:ilvl w:val="0"/>
          <w:numId w:val="3"/>
        </w:numPr>
        <w:spacing w:before="28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Déclinable en format individuel, intra-entreprise et sur-mesure</w:t>
      </w:r>
    </w:p>
    <w:p w14:paraId="00000016" w14:textId="77777777" w:rsidR="00C0585D" w:rsidRDefault="006B3EC9">
      <w:pPr>
        <w:numPr>
          <w:ilvl w:val="0"/>
          <w:numId w:val="3"/>
        </w:numPr>
        <w:spacing w:after="28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Éligible au CPF (sous conditions), intégrant plusieurs capsules</w:t>
      </w:r>
    </w:p>
    <w:p w14:paraId="15E0D8E0" w14:textId="77777777" w:rsidR="003B4338" w:rsidRDefault="003B4338" w:rsidP="003B4338">
      <w:pPr>
        <w:spacing w:after="280" w:line="240" w:lineRule="auto"/>
        <w:rPr>
          <w:b/>
          <w:sz w:val="28"/>
          <w:szCs w:val="28"/>
        </w:rPr>
      </w:pPr>
    </w:p>
    <w:p w14:paraId="00000017" w14:textId="77777777" w:rsidR="00C0585D" w:rsidRDefault="00C0585D">
      <w:pPr>
        <w:spacing w:before="280" w:after="280" w:line="240" w:lineRule="auto"/>
        <w:rPr>
          <w:b/>
          <w:sz w:val="28"/>
          <w:szCs w:val="28"/>
        </w:rPr>
      </w:pPr>
    </w:p>
    <w:p w14:paraId="00000018" w14:textId="77777777" w:rsidR="00C0585D" w:rsidRPr="00B808C7" w:rsidRDefault="00C0585D">
      <w:pPr>
        <w:spacing w:before="280" w:after="280" w:line="240" w:lineRule="auto"/>
        <w:rPr>
          <w:b/>
          <w:color w:val="0070C0"/>
          <w:sz w:val="28"/>
          <w:szCs w:val="28"/>
        </w:rPr>
      </w:pPr>
    </w:p>
    <w:p w14:paraId="00000019" w14:textId="77777777" w:rsidR="00C0585D" w:rsidRPr="00B808C7" w:rsidRDefault="006B3EC9">
      <w:pPr>
        <w:spacing w:before="280" w:after="280" w:line="240" w:lineRule="auto"/>
        <w:rPr>
          <w:b/>
          <w:color w:val="0070C0"/>
          <w:sz w:val="28"/>
          <w:szCs w:val="28"/>
          <w:u w:val="single"/>
        </w:rPr>
      </w:pPr>
      <w:r w:rsidRPr="00B808C7">
        <w:rPr>
          <w:b/>
          <w:color w:val="0070C0"/>
          <w:sz w:val="28"/>
          <w:szCs w:val="28"/>
          <w:u w:val="single"/>
        </w:rPr>
        <w:t xml:space="preserve">Modalités pédagogiques </w:t>
      </w:r>
    </w:p>
    <w:p w14:paraId="0000001A" w14:textId="77777777" w:rsidR="00C0585D" w:rsidRDefault="006B3EC9">
      <w:pPr>
        <w:numPr>
          <w:ilvl w:val="0"/>
          <w:numId w:val="4"/>
        </w:numPr>
        <w:spacing w:before="28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Témoignages de situations basés sur des situations rapportées par les participants.</w:t>
      </w:r>
    </w:p>
    <w:p w14:paraId="0000001B" w14:textId="77777777" w:rsidR="00C0585D" w:rsidRDefault="006B3EC9">
      <w:pPr>
        <w:numPr>
          <w:ilvl w:val="0"/>
          <w:numId w:val="4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Exercices pratiques de techniques corporelles</w:t>
      </w:r>
    </w:p>
    <w:p w14:paraId="0000001C" w14:textId="77777777" w:rsidR="00C0585D" w:rsidRDefault="006B3EC9">
      <w:pPr>
        <w:numPr>
          <w:ilvl w:val="0"/>
          <w:numId w:val="4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Gestion optimale du temps : pratique et théorie</w:t>
      </w:r>
    </w:p>
    <w:p w14:paraId="0000001D" w14:textId="77777777" w:rsidR="00C0585D" w:rsidRDefault="006B3EC9">
      <w:pPr>
        <w:numPr>
          <w:ilvl w:val="0"/>
          <w:numId w:val="4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Installer une communication assertive</w:t>
      </w:r>
    </w:p>
    <w:p w14:paraId="0000001E" w14:textId="77777777" w:rsidR="00C0585D" w:rsidRDefault="006B3EC9">
      <w:pPr>
        <w:numPr>
          <w:ilvl w:val="0"/>
          <w:numId w:val="4"/>
        </w:numPr>
        <w:spacing w:after="28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Kit / </w:t>
      </w:r>
      <w:proofErr w:type="spellStart"/>
      <w:r>
        <w:rPr>
          <w:b/>
          <w:sz w:val="28"/>
          <w:szCs w:val="28"/>
        </w:rPr>
        <w:t>coping</w:t>
      </w:r>
      <w:proofErr w:type="spellEnd"/>
      <w:r>
        <w:rPr>
          <w:b/>
          <w:sz w:val="28"/>
          <w:szCs w:val="28"/>
        </w:rPr>
        <w:t xml:space="preserve"> de la prévention du Burn out</w:t>
      </w:r>
    </w:p>
    <w:p w14:paraId="0000001F" w14:textId="77777777" w:rsidR="00C0585D" w:rsidRPr="00B808C7" w:rsidRDefault="006B3EC9">
      <w:pPr>
        <w:spacing w:before="280" w:after="280" w:line="240" w:lineRule="auto"/>
        <w:rPr>
          <w:b/>
          <w:color w:val="0070C0"/>
          <w:sz w:val="28"/>
          <w:szCs w:val="28"/>
          <w:u w:val="single"/>
        </w:rPr>
      </w:pPr>
      <w:r w:rsidRPr="00B808C7">
        <w:rPr>
          <w:b/>
          <w:color w:val="0070C0"/>
          <w:sz w:val="28"/>
          <w:szCs w:val="28"/>
          <w:u w:val="single"/>
        </w:rPr>
        <w:t xml:space="preserve">Suivi et évaluation des acquis </w:t>
      </w:r>
    </w:p>
    <w:p w14:paraId="00000020" w14:textId="77777777" w:rsidR="00C0585D" w:rsidRDefault="006B3EC9">
      <w:pPr>
        <w:numPr>
          <w:ilvl w:val="0"/>
          <w:numId w:val="6"/>
        </w:numPr>
        <w:spacing w:before="28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Evaluation des compétences visées par la formation</w:t>
      </w:r>
    </w:p>
    <w:p w14:paraId="00000021" w14:textId="77777777" w:rsidR="00C0585D" w:rsidRDefault="006B3EC9">
      <w:pPr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Evaluation de la formation par les participants</w:t>
      </w:r>
    </w:p>
    <w:p w14:paraId="00000022" w14:textId="77777777" w:rsidR="00C0585D" w:rsidRDefault="006B3EC9">
      <w:pPr>
        <w:numPr>
          <w:ilvl w:val="0"/>
          <w:numId w:val="6"/>
        </w:numPr>
        <w:spacing w:after="28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Remise d’une attestation en fin de formation</w:t>
      </w:r>
    </w:p>
    <w:p w14:paraId="00000029" w14:textId="77777777" w:rsidR="00C0585D" w:rsidRDefault="00C0585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b/>
          <w:sz w:val="28"/>
          <w:szCs w:val="28"/>
        </w:rPr>
      </w:pPr>
      <w:bookmarkStart w:id="0" w:name="_heading=h.3o0xmvv6id5y" w:colFirst="0" w:colLast="0"/>
      <w:bookmarkStart w:id="1" w:name="_GoBack"/>
      <w:bookmarkEnd w:id="0"/>
      <w:bookmarkEnd w:id="1"/>
    </w:p>
    <w:p w14:paraId="0000002A" w14:textId="77777777" w:rsidR="00C0585D" w:rsidRDefault="00C0585D">
      <w:pPr>
        <w:jc w:val="both"/>
        <w:rPr>
          <w:b/>
          <w:sz w:val="28"/>
          <w:szCs w:val="28"/>
        </w:rPr>
      </w:pPr>
    </w:p>
    <w:sectPr w:rsidR="00C0585D">
      <w:pgSz w:w="11906" w:h="16838"/>
      <w:pgMar w:top="568" w:right="1417" w:bottom="851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C3487"/>
    <w:multiLevelType w:val="multilevel"/>
    <w:tmpl w:val="B226FB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13C2C70"/>
    <w:multiLevelType w:val="multilevel"/>
    <w:tmpl w:val="7E4C85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26F835B4"/>
    <w:multiLevelType w:val="multilevel"/>
    <w:tmpl w:val="D7243B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FC01F93"/>
    <w:multiLevelType w:val="multilevel"/>
    <w:tmpl w:val="2362E8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6674E80"/>
    <w:multiLevelType w:val="multilevel"/>
    <w:tmpl w:val="C9985A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4128531C"/>
    <w:multiLevelType w:val="multilevel"/>
    <w:tmpl w:val="411649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6FC4C7D"/>
    <w:multiLevelType w:val="multilevel"/>
    <w:tmpl w:val="D3DC22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>
    <w:nsid w:val="64875313"/>
    <w:multiLevelType w:val="multilevel"/>
    <w:tmpl w:val="81D08A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6F22D0B"/>
    <w:multiLevelType w:val="multilevel"/>
    <w:tmpl w:val="174075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>
    <w:nsid w:val="6C455B43"/>
    <w:multiLevelType w:val="multilevel"/>
    <w:tmpl w:val="6FE083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>
    <w:nsid w:val="7CF75A49"/>
    <w:multiLevelType w:val="multilevel"/>
    <w:tmpl w:val="D814FF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9"/>
  </w:num>
  <w:num w:numId="7">
    <w:abstractNumId w:val="5"/>
  </w:num>
  <w:num w:numId="8">
    <w:abstractNumId w:val="10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0585D"/>
    <w:rsid w:val="003B4338"/>
    <w:rsid w:val="006B3EC9"/>
    <w:rsid w:val="00B808C7"/>
    <w:rsid w:val="00C0585D"/>
    <w:rsid w:val="00D8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ECE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854ECE"/>
    <w:pPr>
      <w:ind w:left="720"/>
      <w:contextualSpacing/>
    </w:p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ECE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854ECE"/>
    <w:pPr>
      <w:ind w:left="720"/>
      <w:contextualSpacing/>
    </w:p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zTy/JiPammWJB1goa5vnZrgYAA==">AMUW2mU9NMV/kh1UunCDDl/vAxiLcd9FLmhEBtI9y/I0/zEgZ4JSKIvf6pfuTKemIw/3yaRM5FSeM5FCDAHRJEYriW2W/dcpoUWPjEfCuic0R7Npys9TNnvNZ081PqO3rxGwF6nfVbYDbAunzheeEjL0mv+uAjTzVOR845g5O8v1q8Zc/KHR0nhTiYi123jz9TlwJcI4R++a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VICTOIRE</dc:creator>
  <cp:lastModifiedBy>Utilisateur Windows</cp:lastModifiedBy>
  <cp:revision>2</cp:revision>
  <dcterms:created xsi:type="dcterms:W3CDTF">2022-06-22T12:27:00Z</dcterms:created>
  <dcterms:modified xsi:type="dcterms:W3CDTF">2022-06-22T12:27:00Z</dcterms:modified>
</cp:coreProperties>
</file>